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2C6575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2C6575">
        <w:rPr>
          <w:rFonts w:ascii="Times New Roman" w:hAnsi="Times New Roman" w:cs="Times New Roman"/>
          <w:b/>
          <w:sz w:val="32"/>
          <w:szCs w:val="32"/>
        </w:rPr>
        <w:t>Железнодорожная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458B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458B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6575" w:rsidRPr="002C6575" w:rsidRDefault="00A458BB" w:rsidP="00A45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58BB">
        <w:rPr>
          <w:rFonts w:ascii="Times New Roman" w:hAnsi="Times New Roman" w:cs="Times New Roman"/>
          <w:sz w:val="32"/>
          <w:szCs w:val="32"/>
        </w:rPr>
        <w:t>Замена поврежденных листов шифера</w:t>
      </w:r>
      <w:r w:rsidR="002C6575" w:rsidRPr="002C6575"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D27D12" w:rsidP="002C6575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A458BB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4122B-A4C1-4D29-A3D8-FD74545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2023-09-01T07:56:00Z</dcterms:modified>
</cp:coreProperties>
</file>